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DA3" w:rsidRDefault="005721CF">
      <w:r>
        <w:t xml:space="preserve">Referat fra generalforsamling i Blans Vandværk den 1. </w:t>
      </w:r>
      <w:proofErr w:type="gramStart"/>
      <w:r>
        <w:t>Marts</w:t>
      </w:r>
      <w:proofErr w:type="gramEnd"/>
      <w:r>
        <w:t xml:space="preserve"> 2016.</w:t>
      </w:r>
    </w:p>
    <w:p w:rsidR="005721CF" w:rsidRDefault="005721CF">
      <w:r>
        <w:t>1: Valg af dirigent.</w:t>
      </w:r>
    </w:p>
    <w:p w:rsidR="005721CF" w:rsidRDefault="005721CF">
      <w:r>
        <w:tab/>
        <w:t xml:space="preserve">Flemming Jørgensen foreslået og valgt. Dirigenten konstaterede at generalforsamlingen var rettidigt indkaldt, dog med den bemærkning at afholdelsen skulle ifølge vedtægterne have været i </w:t>
      </w:r>
      <w:proofErr w:type="gramStart"/>
      <w:r>
        <w:t>Februar</w:t>
      </w:r>
      <w:proofErr w:type="gramEnd"/>
      <w:r>
        <w:t xml:space="preserve">. Der var dog ingen modstand mod afholdelsen den første dag i </w:t>
      </w:r>
      <w:proofErr w:type="gramStart"/>
      <w:r>
        <w:t>Marts</w:t>
      </w:r>
      <w:proofErr w:type="gramEnd"/>
      <w:r>
        <w:t>.</w:t>
      </w:r>
    </w:p>
    <w:p w:rsidR="005721CF" w:rsidRDefault="005721CF">
      <w:r>
        <w:t>2: Beretning om det forløbne år.</w:t>
      </w:r>
    </w:p>
    <w:p w:rsidR="005721CF" w:rsidRDefault="005721CF">
      <w:r>
        <w:tab/>
        <w:t>Torsten aflagde beretning.</w:t>
      </w:r>
    </w:p>
    <w:p w:rsidR="006B2041" w:rsidRPr="006B2041" w:rsidRDefault="006B2041" w:rsidP="006B2041">
      <w:pPr>
        <w:rPr>
          <w:i/>
        </w:rPr>
      </w:pPr>
      <w:r w:rsidRPr="006B2041">
        <w:rPr>
          <w:i/>
        </w:rPr>
        <w:t>Formandens beretning til den ordinære generalforsamling for Blans Vandværk 2016</w:t>
      </w:r>
    </w:p>
    <w:p w:rsidR="006B2041" w:rsidRPr="006B2041" w:rsidRDefault="006B2041" w:rsidP="006B2041">
      <w:pPr>
        <w:rPr>
          <w:i/>
        </w:rPr>
      </w:pPr>
      <w:r w:rsidRPr="006B2041">
        <w:rPr>
          <w:i/>
        </w:rPr>
        <w:t xml:space="preserve">Alt i alt må man sige at forsyningen har kørt godt i året der gik. </w:t>
      </w:r>
    </w:p>
    <w:p w:rsidR="006B2041" w:rsidRPr="006B2041" w:rsidRDefault="006B2041" w:rsidP="006B2041">
      <w:pPr>
        <w:rPr>
          <w:i/>
        </w:rPr>
      </w:pPr>
      <w:r w:rsidRPr="006B2041">
        <w:rPr>
          <w:i/>
        </w:rPr>
        <w:t>Der har været få problemer med nettet, og på værket har der ingen tekniske problemer været. Vandkvaliteten er stadig i top som vi kan se ud fra de fine analyseresultater vi har fået og så har vi i kraft af en ny bruger, Ballebro Færgekro, fået et positivt økonomisk resultat for året.</w:t>
      </w:r>
    </w:p>
    <w:p w:rsidR="006B2041" w:rsidRPr="006B2041" w:rsidRDefault="006B2041" w:rsidP="006B2041">
      <w:pPr>
        <w:rPr>
          <w:i/>
        </w:rPr>
      </w:pPr>
      <w:r w:rsidRPr="006B2041">
        <w:rPr>
          <w:i/>
        </w:rPr>
        <w:t>Der er i 2015 solgt næsten 27200 m</w:t>
      </w:r>
      <w:r w:rsidRPr="006B2041">
        <w:rPr>
          <w:i/>
          <w:vertAlign w:val="superscript"/>
        </w:rPr>
        <w:t>3</w:t>
      </w:r>
      <w:r w:rsidRPr="006B2041">
        <w:rPr>
          <w:i/>
        </w:rPr>
        <w:t xml:space="preserve"> vand, ligesom forrige år. Kroen er kommet til og er nu vor største aftager, men da andre har skåret ned på forbruget så ligger den afregnede vandmængde altså uændret. Hvor vandspildet forrige år var på minus 0,92% er det sidste år på plus 1,0%. Tallene er så små at man ikke kan bedømme om der er tale om en ændring da vi f.eks. ikke har styr på, hvornår folk præcist har aflæst deres vandmålere.</w:t>
      </w:r>
    </w:p>
    <w:p w:rsidR="006B2041" w:rsidRPr="006B2041" w:rsidRDefault="006B2041" w:rsidP="006B2041">
      <w:pPr>
        <w:rPr>
          <w:i/>
        </w:rPr>
      </w:pPr>
      <w:r w:rsidRPr="006B2041">
        <w:rPr>
          <w:i/>
        </w:rPr>
        <w:t>Sidste år blev der foretaget tre vandanalyser og så har vi lige fået resultatet på en analyse fra 2/2 i år.</w:t>
      </w:r>
    </w:p>
    <w:p w:rsidR="006B2041" w:rsidRPr="006B2041" w:rsidRDefault="006B2041" w:rsidP="006B2041">
      <w:pPr>
        <w:rPr>
          <w:i/>
        </w:rPr>
      </w:pPr>
      <w:r w:rsidRPr="006B2041">
        <w:rPr>
          <w:i/>
        </w:rPr>
        <w:t>Den 12/</w:t>
      </w:r>
      <w:proofErr w:type="gramStart"/>
      <w:r w:rsidRPr="006B2041">
        <w:rPr>
          <w:i/>
        </w:rPr>
        <w:t>2 ,</w:t>
      </w:r>
      <w:proofErr w:type="gramEnd"/>
      <w:r w:rsidRPr="006B2041">
        <w:rPr>
          <w:i/>
        </w:rPr>
        <w:t xml:space="preserve"> den 24/9  og så fra den 2/2 i år blev der udtaget analyser på nettet, hvor alt var i orden. </w:t>
      </w:r>
    </w:p>
    <w:p w:rsidR="006B2041" w:rsidRPr="006B2041" w:rsidRDefault="006B2041" w:rsidP="006B2041">
      <w:pPr>
        <w:rPr>
          <w:i/>
        </w:rPr>
      </w:pPr>
      <w:proofErr w:type="gramStart"/>
      <w:r w:rsidRPr="006B2041">
        <w:rPr>
          <w:i/>
        </w:rPr>
        <w:t>Den  5</w:t>
      </w:r>
      <w:proofErr w:type="gramEnd"/>
      <w:r w:rsidRPr="006B2041">
        <w:rPr>
          <w:i/>
        </w:rPr>
        <w:t>/5 blev der foretaget en normal kontrol på værket og også denne gang var resultaterne meget fine. For første gang kunne der ikke detekteres nogle bakterie overhove</w:t>
      </w:r>
      <w:r w:rsidR="00136653">
        <w:rPr>
          <w:i/>
        </w:rPr>
        <w:t>de</w:t>
      </w:r>
      <w:r w:rsidRPr="006B2041">
        <w:rPr>
          <w:i/>
        </w:rPr>
        <w:t xml:space="preserve">t i vandet. De grimme, som </w:t>
      </w:r>
      <w:proofErr w:type="spellStart"/>
      <w:r w:rsidRPr="006B2041">
        <w:rPr>
          <w:i/>
        </w:rPr>
        <w:t>coli</w:t>
      </w:r>
      <w:proofErr w:type="spellEnd"/>
      <w:r w:rsidRPr="006B2041">
        <w:rPr>
          <w:i/>
        </w:rPr>
        <w:t xml:space="preserve"> og </w:t>
      </w:r>
      <w:proofErr w:type="spellStart"/>
      <w:r w:rsidRPr="006B2041">
        <w:rPr>
          <w:i/>
        </w:rPr>
        <w:t>coliforme</w:t>
      </w:r>
      <w:proofErr w:type="spellEnd"/>
      <w:r w:rsidRPr="006B2041">
        <w:rPr>
          <w:i/>
        </w:rPr>
        <w:t>, har som regel været fraværende, men resultaterne for kim ved både 22 C</w:t>
      </w:r>
      <w:r w:rsidRPr="006B2041">
        <w:rPr>
          <w:i/>
          <w:vertAlign w:val="superscript"/>
        </w:rPr>
        <w:t>0</w:t>
      </w:r>
      <w:r w:rsidRPr="006B2041">
        <w:rPr>
          <w:i/>
        </w:rPr>
        <w:t xml:space="preserve"> og 37 </w:t>
      </w:r>
      <w:r w:rsidRPr="006B2041">
        <w:rPr>
          <w:i/>
          <w:vertAlign w:val="superscript"/>
        </w:rPr>
        <w:t>0</w:t>
      </w:r>
      <w:r w:rsidRPr="006B2041">
        <w:rPr>
          <w:i/>
        </w:rPr>
        <w:t xml:space="preserve">C var også under </w:t>
      </w:r>
      <w:proofErr w:type="spellStart"/>
      <w:r w:rsidRPr="006B2041">
        <w:rPr>
          <w:i/>
        </w:rPr>
        <w:t>detektionsgrænsen</w:t>
      </w:r>
      <w:proofErr w:type="spellEnd"/>
      <w:r w:rsidRPr="006B2041">
        <w:rPr>
          <w:i/>
        </w:rPr>
        <w:t xml:space="preserve">. Det betyder groft sagt at alt vedrørende boringen, </w:t>
      </w:r>
      <w:proofErr w:type="spellStart"/>
      <w:proofErr w:type="gramStart"/>
      <w:r w:rsidRPr="006B2041">
        <w:rPr>
          <w:i/>
        </w:rPr>
        <w:t>råvandledningen</w:t>
      </w:r>
      <w:proofErr w:type="spellEnd"/>
      <w:r w:rsidRPr="006B2041">
        <w:rPr>
          <w:i/>
        </w:rPr>
        <w:t xml:space="preserve"> ,</w:t>
      </w:r>
      <w:proofErr w:type="gramEnd"/>
      <w:r w:rsidRPr="006B2041">
        <w:rPr>
          <w:i/>
        </w:rPr>
        <w:t xml:space="preserve"> </w:t>
      </w:r>
      <w:proofErr w:type="spellStart"/>
      <w:r w:rsidRPr="006B2041">
        <w:rPr>
          <w:i/>
        </w:rPr>
        <w:t>rentvandstanken</w:t>
      </w:r>
      <w:proofErr w:type="spellEnd"/>
      <w:r w:rsidRPr="006B2041">
        <w:rPr>
          <w:i/>
        </w:rPr>
        <w:t xml:space="preserve"> og værket i det hele taget er i orden og uden kontakt med jord, </w:t>
      </w:r>
      <w:proofErr w:type="spellStart"/>
      <w:r w:rsidRPr="006B2041">
        <w:rPr>
          <w:i/>
        </w:rPr>
        <w:t>planter,dyr</w:t>
      </w:r>
      <w:proofErr w:type="spellEnd"/>
      <w:r w:rsidRPr="006B2041">
        <w:rPr>
          <w:i/>
        </w:rPr>
        <w:t xml:space="preserve"> o.l.</w:t>
      </w:r>
    </w:p>
    <w:p w:rsidR="006B2041" w:rsidRPr="006B2041" w:rsidRDefault="006B2041" w:rsidP="006B2041">
      <w:pPr>
        <w:rPr>
          <w:i/>
        </w:rPr>
      </w:pPr>
      <w:r w:rsidRPr="006B2041">
        <w:rPr>
          <w:i/>
        </w:rPr>
        <w:t>Analyserne for nitrit og ammonium viste også at filtrene på værket kører helt som de skal.</w:t>
      </w:r>
    </w:p>
    <w:p w:rsidR="006B2041" w:rsidRPr="006B2041" w:rsidRDefault="006B2041" w:rsidP="006B2041">
      <w:pPr>
        <w:rPr>
          <w:i/>
        </w:rPr>
      </w:pPr>
      <w:r w:rsidRPr="006B2041">
        <w:rPr>
          <w:i/>
        </w:rPr>
        <w:t xml:space="preserve">Da vi ikke har fundet pesticider eller organiske opløsningsmidler i de sidste 6 år, har vi fået nedsat analysefrekvensen til en gang hvert 4 år, hvor vi før fik en analyse hvert 2 år. Til gengæld får vi nu </w:t>
      </w:r>
      <w:r w:rsidRPr="006B2041">
        <w:rPr>
          <w:i/>
        </w:rPr>
        <w:lastRenderedPageBreak/>
        <w:t>foretaget 2 analyser på nettet hvert år plus en større analyse på værket. Før fik vi kun 1 på nettet om året. Det betyder at vi nu kan reagere lidt hurtigere, hvis der skulle være noget galt med hygiejnen.</w:t>
      </w:r>
    </w:p>
    <w:p w:rsidR="006B2041" w:rsidRPr="006B2041" w:rsidRDefault="006B2041" w:rsidP="006B2041">
      <w:pPr>
        <w:rPr>
          <w:i/>
        </w:rPr>
      </w:pPr>
      <w:r w:rsidRPr="006B2041">
        <w:rPr>
          <w:i/>
        </w:rPr>
        <w:t xml:space="preserve">Som nogen måske kan huske fra sidste generalforsamling, havde vi et problem med vores dykpumpe som pludseligt var begyndt at bruge ca. 10% længere tid på at pumpe en kubikmeter vand op. </w:t>
      </w:r>
      <w:proofErr w:type="spellStart"/>
      <w:r w:rsidRPr="006B2041">
        <w:rPr>
          <w:i/>
        </w:rPr>
        <w:t>VandSchmidt</w:t>
      </w:r>
      <w:proofErr w:type="spellEnd"/>
      <w:r w:rsidRPr="006B2041">
        <w:rPr>
          <w:i/>
        </w:rPr>
        <w:t xml:space="preserve"> havde ikke kunnet finde noget og senere i foråret købte jeg nogle manometre for at tjekke afgangstryk og kontraventil,- her blev alt også fundet at være i orden. Løsningen kom i august, hvor Peter, der er nabo til vandværket ringede for at sige at der kom vand op af jorden ude på marken. Det viste sig at der var kommet en ca. 10 cm revne i </w:t>
      </w:r>
      <w:proofErr w:type="spellStart"/>
      <w:r w:rsidRPr="006B2041">
        <w:rPr>
          <w:i/>
        </w:rPr>
        <w:t>råvandsledningen</w:t>
      </w:r>
      <w:proofErr w:type="spellEnd"/>
      <w:r w:rsidRPr="006B2041">
        <w:rPr>
          <w:i/>
        </w:rPr>
        <w:t>. Efter reparationen kunne vi øjeblikkeligt se at pumpetiderne igen var blevet normale.</w:t>
      </w:r>
    </w:p>
    <w:p w:rsidR="006B2041" w:rsidRPr="006B2041" w:rsidRDefault="006B2041" w:rsidP="006B2041">
      <w:pPr>
        <w:rPr>
          <w:i/>
        </w:rPr>
      </w:pPr>
      <w:r w:rsidRPr="006B2041">
        <w:rPr>
          <w:i/>
        </w:rPr>
        <w:t xml:space="preserve">På værket har vi efterfølgende fået installeret en ventil der gør, at der bliver lukket for </w:t>
      </w:r>
      <w:proofErr w:type="spellStart"/>
      <w:r w:rsidRPr="006B2041">
        <w:rPr>
          <w:i/>
        </w:rPr>
        <w:t>råvandsledningen</w:t>
      </w:r>
      <w:proofErr w:type="spellEnd"/>
      <w:r w:rsidRPr="006B2041">
        <w:rPr>
          <w:i/>
        </w:rPr>
        <w:t xml:space="preserve"> når dykpumpen ikke er i drift. Herved undgår vi at der kommer et undertryk i </w:t>
      </w:r>
      <w:proofErr w:type="spellStart"/>
      <w:r w:rsidRPr="006B2041">
        <w:rPr>
          <w:i/>
        </w:rPr>
        <w:t>råvandsledningen</w:t>
      </w:r>
      <w:proofErr w:type="spellEnd"/>
      <w:r w:rsidRPr="006B2041">
        <w:rPr>
          <w:i/>
        </w:rPr>
        <w:t xml:space="preserve">, der i forbindelse med en utæthed kunne føre til en alvorlig forurening af </w:t>
      </w:r>
      <w:proofErr w:type="spellStart"/>
      <w:r w:rsidRPr="006B2041">
        <w:rPr>
          <w:i/>
        </w:rPr>
        <w:t>råvandet</w:t>
      </w:r>
      <w:proofErr w:type="spellEnd"/>
      <w:r w:rsidRPr="006B2041">
        <w:rPr>
          <w:i/>
        </w:rPr>
        <w:t>. Vi var heldige at der ikke blev suget ”jordvand” ind ved revnen ved det omtalte brud og nu har vi altså nedsat risikoen for at det skulle ske ved et evt. nyt brud, der alt andet lige nok bliver mere sandsynligt jo ældre røret bliver.</w:t>
      </w:r>
    </w:p>
    <w:p w:rsidR="006B2041" w:rsidRPr="006B2041" w:rsidRDefault="006B2041" w:rsidP="006B2041">
      <w:pPr>
        <w:rPr>
          <w:i/>
        </w:rPr>
      </w:pPr>
      <w:r w:rsidRPr="006B2041">
        <w:rPr>
          <w:i/>
        </w:rPr>
        <w:t>Ellers har der været nogle småbrud, der hurtigt er blevet udbedret og opsætning af en del målerbrønde.</w:t>
      </w:r>
    </w:p>
    <w:p w:rsidR="006B2041" w:rsidRPr="006B2041" w:rsidRDefault="006B2041" w:rsidP="006B2041">
      <w:pPr>
        <w:rPr>
          <w:i/>
        </w:rPr>
      </w:pPr>
      <w:r w:rsidRPr="006B2041">
        <w:rPr>
          <w:i/>
        </w:rPr>
        <w:t xml:space="preserve">Økonomisk har der været et overskud på ca. 36000 </w:t>
      </w:r>
      <w:proofErr w:type="spellStart"/>
      <w:r w:rsidRPr="006B2041">
        <w:rPr>
          <w:i/>
        </w:rPr>
        <w:t>kr</w:t>
      </w:r>
      <w:proofErr w:type="spellEnd"/>
      <w:r w:rsidRPr="006B2041">
        <w:rPr>
          <w:i/>
        </w:rPr>
        <w:t xml:space="preserve"> på driften, mens vi ender med et resultat på minus 3000 kr. efter afskrivninger og (positive) kursreguleringer. I den forbindelse vil vi foreslå en takststigning på 1 kr. pr. m</w:t>
      </w:r>
      <w:r w:rsidRPr="006B2041">
        <w:rPr>
          <w:i/>
          <w:vertAlign w:val="superscript"/>
        </w:rPr>
        <w:t>3</w:t>
      </w:r>
      <w:r w:rsidRPr="006B2041">
        <w:rPr>
          <w:i/>
        </w:rPr>
        <w:t xml:space="preserve"> for det kommende år for at kunne være sikre på at kunne honorere de fremtidige udgifter til specielt ledningsnettet og grundvandsbeskyttelsen. </w:t>
      </w:r>
    </w:p>
    <w:p w:rsidR="006B2041" w:rsidRPr="006B2041" w:rsidRDefault="006B2041" w:rsidP="006B2041">
      <w:pPr>
        <w:rPr>
          <w:i/>
        </w:rPr>
      </w:pPr>
      <w:r w:rsidRPr="006B2041">
        <w:rPr>
          <w:i/>
        </w:rPr>
        <w:t xml:space="preserve">På den </w:t>
      </w:r>
      <w:r w:rsidRPr="006B2041">
        <w:rPr>
          <w:b/>
          <w:i/>
        </w:rPr>
        <w:t>administrative</w:t>
      </w:r>
      <w:r w:rsidRPr="006B2041">
        <w:rPr>
          <w:i/>
        </w:rPr>
        <w:t xml:space="preserve"> sider er der en del at berette.</w:t>
      </w:r>
    </w:p>
    <w:p w:rsidR="006B2041" w:rsidRPr="006B2041" w:rsidRDefault="006B2041" w:rsidP="006B2041">
      <w:pPr>
        <w:rPr>
          <w:i/>
        </w:rPr>
      </w:pPr>
      <w:r w:rsidRPr="006B2041">
        <w:rPr>
          <w:i/>
        </w:rPr>
        <w:t>En ting, der også kan få en væsentlig betydning for værkets økonomi, bliver de fremtidige indsatsplaner for grundvandsbeskyttelsen. Værket har været til flere møder med kommunen, der har orienteret om deres planer og sidst har vi haft et møde d. 18/1, hvor vi fik fremlagt kommunens forslag til indsatsen ved Blans Vandværk. Denne plan er en del af en større plan for hele Sundeved området.</w:t>
      </w:r>
    </w:p>
    <w:p w:rsidR="006B2041" w:rsidRPr="006B2041" w:rsidRDefault="006B2041" w:rsidP="006B2041">
      <w:pPr>
        <w:rPr>
          <w:i/>
        </w:rPr>
      </w:pPr>
      <w:r w:rsidRPr="006B2041">
        <w:rPr>
          <w:i/>
        </w:rPr>
        <w:t>Ved mødet fik vi en god lang snak om forslaget og det ender nok med at vi kommer til at lave en dyrkningsaftale med de to landmænd, der har marker i BNBO området syd for vejen Blans Østermark. Det rent praktiske med at indgå en aftale vil vi vente med indtil der kommer</w:t>
      </w:r>
      <w:r w:rsidR="00FB5B7D">
        <w:rPr>
          <w:i/>
        </w:rPr>
        <w:t xml:space="preserve"> et udspil fra en gruppe, der</w:t>
      </w:r>
      <w:bookmarkStart w:id="0" w:name="_GoBack"/>
      <w:bookmarkEnd w:id="0"/>
      <w:r w:rsidRPr="006B2041">
        <w:rPr>
          <w:i/>
        </w:rPr>
        <w:t xml:space="preserve"> skal lave et forslag til en fælles finansiering og behandling af indsatsplanerne i kommunen. Vi har ret god føling med, hvad der sker, fordi Jeppe er med i den omtalte arbejdsgruppe og jeg er med i vandrådet. Der bliver således i marts indkaldt til en møde, hvor vi endeligt forpligter os til et solidarisk samarbejde i hele kommunen på baggrund af det grundlag som bl.a. Jeppe er med til at udarbejde. </w:t>
      </w:r>
    </w:p>
    <w:p w:rsidR="006B2041" w:rsidRPr="006B2041" w:rsidRDefault="006B2041" w:rsidP="006B2041">
      <w:pPr>
        <w:rPr>
          <w:i/>
        </w:rPr>
      </w:pPr>
      <w:r w:rsidRPr="006B2041">
        <w:rPr>
          <w:i/>
        </w:rPr>
        <w:lastRenderedPageBreak/>
        <w:t>Det kommer til at koste mange penge, men ingen ved pt. hvor meget det kommer til at dreje sig om. For at være lidt på forkant er de fleste værker, inc. Blans, begyndt at sætte et mindre beløb til side allerede nu. Vi foreslår således at der i år afsættes 28 øre pr. m</w:t>
      </w:r>
      <w:r w:rsidRPr="006B2041">
        <w:rPr>
          <w:i/>
          <w:vertAlign w:val="superscript"/>
        </w:rPr>
        <w:t>3</w:t>
      </w:r>
      <w:r w:rsidRPr="006B2041">
        <w:rPr>
          <w:i/>
        </w:rPr>
        <w:t xml:space="preserve"> til grundvandsbeskyttelse. Det bliver ikke noget vi som forbrugere kommer til at mærke noget til da staten i år har nedsat vandafgiften med netop 28 øre. Beløbene der afsættes kommer sandsynligvis til at stå på hos os, indtil der bliver brug for pengene, - måske først om flere år. Med tiden kommer vi nok til at skulle afsætte mere end 28 øre, måske 1 </w:t>
      </w:r>
      <w:proofErr w:type="spellStart"/>
      <w:r w:rsidRPr="006B2041">
        <w:rPr>
          <w:i/>
        </w:rPr>
        <w:t>kr</w:t>
      </w:r>
      <w:proofErr w:type="spellEnd"/>
      <w:r w:rsidRPr="006B2041">
        <w:rPr>
          <w:i/>
        </w:rPr>
        <w:t xml:space="preserve"> eller mere, ingen ved det.</w:t>
      </w:r>
    </w:p>
    <w:p w:rsidR="006B2041" w:rsidRPr="006B2041" w:rsidRDefault="00FB5B7D" w:rsidP="006B2041">
      <w:pPr>
        <w:rPr>
          <w:i/>
        </w:rPr>
      </w:pPr>
      <w:hyperlink r:id="rId4" w:history="1">
        <w:r w:rsidR="006B2041" w:rsidRPr="006B2041">
          <w:rPr>
            <w:rStyle w:val="Hyperlink"/>
            <w:i/>
          </w:rPr>
          <w:t>http://www.skat.dk/SKAT.aspx?oID=1946647&amp;chk=211712</w:t>
        </w:r>
      </w:hyperlink>
      <w:r w:rsidR="006B2041" w:rsidRPr="006B2041">
        <w:rPr>
          <w:i/>
        </w:rPr>
        <w:t xml:space="preserve">    vis taksterne fra staten.</w:t>
      </w:r>
    </w:p>
    <w:p w:rsidR="006B2041" w:rsidRPr="006B2041" w:rsidRDefault="006B2041" w:rsidP="006B2041">
      <w:pPr>
        <w:rPr>
          <w:i/>
        </w:rPr>
      </w:pPr>
      <w:r w:rsidRPr="006B2041">
        <w:rPr>
          <w:i/>
        </w:rPr>
        <w:t>Så er der i årets løb også blevet udarbejdet en beredskabsplan for værket. Det er en plan for hvad vi skal gøre i forskellige nødsituationer. Her er der telefonnr. og navnelister og så er der skabeloner til information om f.eks. kogeforbud mv.</w:t>
      </w:r>
    </w:p>
    <w:p w:rsidR="006B2041" w:rsidRPr="006B2041" w:rsidRDefault="006B2041" w:rsidP="006B2041">
      <w:pPr>
        <w:rPr>
          <w:i/>
        </w:rPr>
      </w:pPr>
      <w:r w:rsidRPr="006B2041">
        <w:rPr>
          <w:i/>
        </w:rPr>
        <w:t xml:space="preserve">Denne plan kan ses på </w:t>
      </w:r>
      <w:proofErr w:type="spellStart"/>
      <w:r w:rsidRPr="006B2041">
        <w:rPr>
          <w:i/>
        </w:rPr>
        <w:t>BlansInfoland</w:t>
      </w:r>
      <w:proofErr w:type="spellEnd"/>
      <w:r w:rsidRPr="006B2041">
        <w:rPr>
          <w:i/>
        </w:rPr>
        <w:t xml:space="preserve">, som er blevet opdateret og udvidet i årets løb så man kan finde svar på de fleste spørgsmål her. </w:t>
      </w:r>
    </w:p>
    <w:p w:rsidR="006B2041" w:rsidRPr="006B2041" w:rsidRDefault="003F08EC" w:rsidP="006B2041">
      <w:pPr>
        <w:rPr>
          <w:rStyle w:val="Hyperlink"/>
          <w:i/>
        </w:rPr>
      </w:pPr>
      <w:r>
        <w:rPr>
          <w:i/>
        </w:rPr>
        <w:t>Se</w:t>
      </w:r>
      <w:r w:rsidR="006B2041" w:rsidRPr="006B2041">
        <w:rPr>
          <w:i/>
        </w:rPr>
        <w:t xml:space="preserve"> hjemmesiden. </w:t>
      </w:r>
      <w:hyperlink r:id="rId5" w:history="1">
        <w:r w:rsidR="006B2041" w:rsidRPr="006B2041">
          <w:rPr>
            <w:rStyle w:val="Hyperlink"/>
            <w:i/>
          </w:rPr>
          <w:t>http://blans.infoland.dk/blans-vandvaerk/</w:t>
        </w:r>
      </w:hyperlink>
    </w:p>
    <w:p w:rsidR="006B2041" w:rsidRDefault="006B2041" w:rsidP="006B2041">
      <w:pPr>
        <w:rPr>
          <w:rStyle w:val="Hyperlink"/>
          <w:color w:val="000000" w:themeColor="text1"/>
          <w:u w:val="none"/>
        </w:rPr>
      </w:pPr>
      <w:r>
        <w:rPr>
          <w:rStyle w:val="Hyperlink"/>
          <w:color w:val="000000" w:themeColor="text1"/>
          <w:u w:val="none"/>
        </w:rPr>
        <w:t>Spørgsmål:</w:t>
      </w:r>
    </w:p>
    <w:p w:rsidR="006B2041" w:rsidRDefault="006B2041" w:rsidP="006B2041">
      <w:pPr>
        <w:rPr>
          <w:rStyle w:val="Hyperlink"/>
          <w:color w:val="000000" w:themeColor="text1"/>
          <w:u w:val="none"/>
        </w:rPr>
      </w:pPr>
      <w:r>
        <w:rPr>
          <w:rStyle w:val="Hyperlink"/>
          <w:color w:val="000000" w:themeColor="text1"/>
          <w:u w:val="none"/>
        </w:rPr>
        <w:t xml:space="preserve">Hvor stort er BNO ved </w:t>
      </w:r>
      <w:proofErr w:type="gramStart"/>
      <w:r>
        <w:rPr>
          <w:rStyle w:val="Hyperlink"/>
          <w:color w:val="000000" w:themeColor="text1"/>
          <w:u w:val="none"/>
        </w:rPr>
        <w:t>vandværket ?</w:t>
      </w:r>
      <w:proofErr w:type="gramEnd"/>
      <w:r>
        <w:rPr>
          <w:rStyle w:val="Hyperlink"/>
          <w:color w:val="000000" w:themeColor="text1"/>
          <w:u w:val="none"/>
        </w:rPr>
        <w:t xml:space="preserve"> Ca. 1 tønde land.</w:t>
      </w:r>
    </w:p>
    <w:p w:rsidR="006B2041" w:rsidRDefault="006B2041" w:rsidP="006B2041">
      <w:pPr>
        <w:rPr>
          <w:rStyle w:val="Hyperlink"/>
          <w:color w:val="000000" w:themeColor="text1"/>
          <w:u w:val="none"/>
        </w:rPr>
      </w:pPr>
      <w:r>
        <w:rPr>
          <w:rStyle w:val="Hyperlink"/>
          <w:color w:val="000000" w:themeColor="text1"/>
          <w:u w:val="none"/>
        </w:rPr>
        <w:t xml:space="preserve">Er der sammenfald mellem slagteriet og </w:t>
      </w:r>
      <w:proofErr w:type="gramStart"/>
      <w:r>
        <w:rPr>
          <w:rStyle w:val="Hyperlink"/>
          <w:color w:val="000000" w:themeColor="text1"/>
          <w:u w:val="none"/>
        </w:rPr>
        <w:t>os ?</w:t>
      </w:r>
      <w:proofErr w:type="gramEnd"/>
      <w:r>
        <w:rPr>
          <w:rStyle w:val="Hyperlink"/>
          <w:color w:val="000000" w:themeColor="text1"/>
          <w:u w:val="none"/>
        </w:rPr>
        <w:t xml:space="preserve"> Nej, det er der ikke.</w:t>
      </w:r>
    </w:p>
    <w:p w:rsidR="006B2041" w:rsidRDefault="006B2041" w:rsidP="006B2041">
      <w:pPr>
        <w:rPr>
          <w:rStyle w:val="Hyperlink"/>
          <w:color w:val="000000" w:themeColor="text1"/>
          <w:u w:val="none"/>
        </w:rPr>
      </w:pPr>
      <w:r>
        <w:rPr>
          <w:rStyle w:val="Hyperlink"/>
          <w:color w:val="000000" w:themeColor="text1"/>
          <w:u w:val="none"/>
        </w:rPr>
        <w:t>Har det givet problemer med kloak arbejdet i byen? Indtil videre nej.</w:t>
      </w:r>
    </w:p>
    <w:p w:rsidR="006B2041" w:rsidRDefault="006B2041" w:rsidP="006B2041">
      <w:pPr>
        <w:rPr>
          <w:rStyle w:val="Hyperlink"/>
          <w:color w:val="000000" w:themeColor="text1"/>
          <w:u w:val="none"/>
        </w:rPr>
      </w:pPr>
      <w:r>
        <w:rPr>
          <w:rStyle w:val="Hyperlink"/>
          <w:color w:val="000000" w:themeColor="text1"/>
          <w:u w:val="none"/>
        </w:rPr>
        <w:t>Beretningen blev godkendt.</w:t>
      </w:r>
    </w:p>
    <w:p w:rsidR="006B2041" w:rsidRDefault="006B2041" w:rsidP="006B2041">
      <w:pPr>
        <w:rPr>
          <w:rStyle w:val="Hyperlink"/>
          <w:color w:val="000000" w:themeColor="text1"/>
          <w:u w:val="none"/>
        </w:rPr>
      </w:pPr>
      <w:r>
        <w:rPr>
          <w:rStyle w:val="Hyperlink"/>
          <w:color w:val="000000" w:themeColor="text1"/>
          <w:u w:val="none"/>
        </w:rPr>
        <w:t>3: Det reviderede regnskab fremlægges til godkendelse.</w:t>
      </w:r>
    </w:p>
    <w:p w:rsidR="000D40C2" w:rsidRDefault="000D40C2" w:rsidP="006B2041">
      <w:pPr>
        <w:rPr>
          <w:rStyle w:val="Hyperlink"/>
          <w:color w:val="000000" w:themeColor="text1"/>
          <w:u w:val="none"/>
        </w:rPr>
      </w:pPr>
      <w:r>
        <w:rPr>
          <w:rStyle w:val="Hyperlink"/>
          <w:color w:val="000000" w:themeColor="text1"/>
          <w:u w:val="none"/>
        </w:rPr>
        <w:lastRenderedPageBreak/>
        <w:tab/>
      </w:r>
      <w:r w:rsidRPr="000D40C2">
        <w:rPr>
          <w:rStyle w:val="Hyperlink"/>
          <w:color w:val="000000" w:themeColor="text1"/>
          <w:u w:val="none"/>
        </w:rPr>
        <w:object w:dxaOrig="7140" w:dyaOrig="10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75pt;height:416.25pt" o:ole="">
            <v:imagedata r:id="rId6" o:title=""/>
          </v:shape>
          <o:OLEObject Type="Embed" ProgID="AcroExch.Document.DC" ShapeID="_x0000_i1025" DrawAspect="Content" ObjectID="_1520669857" r:id="rId7"/>
        </w:object>
      </w:r>
    </w:p>
    <w:p w:rsidR="00F355BA" w:rsidRDefault="000832F6" w:rsidP="006B2041">
      <w:pPr>
        <w:rPr>
          <w:rStyle w:val="Hyperlink"/>
          <w:color w:val="000000" w:themeColor="text1"/>
          <w:u w:val="none"/>
        </w:rPr>
      </w:pPr>
      <w:r>
        <w:rPr>
          <w:noProof/>
          <w:lang w:eastAsia="da-DK"/>
        </w:rPr>
        <w:lastRenderedPageBreak/>
        <w:drawing>
          <wp:inline distT="0" distB="0" distL="0" distR="0" wp14:anchorId="2C4D51FF" wp14:editId="59129698">
            <wp:extent cx="2552700" cy="3177540"/>
            <wp:effectExtent l="0" t="0" r="0" b="3810"/>
            <wp:docPr id="5"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317754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noProof/>
          <w:lang w:eastAsia="da-DK"/>
        </w:rPr>
        <w:drawing>
          <wp:inline distT="0" distB="0" distL="0" distR="0" wp14:anchorId="1BA26F48" wp14:editId="4193EB88">
            <wp:extent cx="2552700" cy="2781300"/>
            <wp:effectExtent l="0" t="0" r="0"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2700" cy="27813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0D40C2" w:rsidRDefault="000D40C2" w:rsidP="006B2041">
      <w:pPr>
        <w:rPr>
          <w:rStyle w:val="Hyperlink"/>
          <w:color w:val="000000" w:themeColor="text1"/>
          <w:u w:val="none"/>
        </w:rPr>
      </w:pPr>
    </w:p>
    <w:p w:rsidR="000D40C2" w:rsidRDefault="000D40C2" w:rsidP="006B2041">
      <w:pPr>
        <w:rPr>
          <w:rStyle w:val="Hyperlink"/>
          <w:color w:val="000000" w:themeColor="text1"/>
          <w:u w:val="none"/>
        </w:rPr>
      </w:pPr>
      <w:r>
        <w:rPr>
          <w:rStyle w:val="Hyperlink"/>
          <w:color w:val="000000" w:themeColor="text1"/>
          <w:u w:val="none"/>
        </w:rPr>
        <w:t>Rengskabet godkendt.</w:t>
      </w:r>
    </w:p>
    <w:p w:rsidR="006B2041" w:rsidRDefault="000D40C2" w:rsidP="006B2041">
      <w:pPr>
        <w:rPr>
          <w:color w:val="000000" w:themeColor="text1"/>
        </w:rPr>
      </w:pPr>
      <w:r>
        <w:rPr>
          <w:color w:val="000000" w:themeColor="text1"/>
        </w:rPr>
        <w:t>4: Budget for det kommende år fremlægges.</w:t>
      </w:r>
    </w:p>
    <w:tbl>
      <w:tblPr>
        <w:tblW w:w="9500" w:type="dxa"/>
        <w:tblInd w:w="55" w:type="dxa"/>
        <w:tblCellMar>
          <w:left w:w="70" w:type="dxa"/>
          <w:right w:w="70" w:type="dxa"/>
        </w:tblCellMar>
        <w:tblLook w:val="04A0" w:firstRow="1" w:lastRow="0" w:firstColumn="1" w:lastColumn="0" w:noHBand="0" w:noVBand="1"/>
      </w:tblPr>
      <w:tblGrid>
        <w:gridCol w:w="4227"/>
        <w:gridCol w:w="421"/>
        <w:gridCol w:w="1129"/>
        <w:gridCol w:w="721"/>
        <w:gridCol w:w="1089"/>
        <w:gridCol w:w="826"/>
        <w:gridCol w:w="911"/>
        <w:gridCol w:w="259"/>
      </w:tblGrid>
      <w:tr w:rsidR="00F355BA" w:rsidRPr="00F355BA" w:rsidTr="00F355BA">
        <w:trPr>
          <w:trHeight w:val="312"/>
        </w:trPr>
        <w:tc>
          <w:tcPr>
            <w:tcW w:w="4272" w:type="dxa"/>
            <w:tcBorders>
              <w:top w:val="single" w:sz="4" w:space="0" w:color="000000"/>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31.12.2015</w:t>
            </w:r>
          </w:p>
        </w:tc>
        <w:tc>
          <w:tcPr>
            <w:tcW w:w="424" w:type="dxa"/>
            <w:tcBorders>
              <w:top w:val="single" w:sz="4" w:space="0" w:color="000000"/>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1140" w:type="dxa"/>
            <w:tcBorders>
              <w:top w:val="single" w:sz="4" w:space="0" w:color="000000"/>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Budget 2015 </w:t>
            </w:r>
          </w:p>
        </w:tc>
        <w:tc>
          <w:tcPr>
            <w:tcW w:w="680" w:type="dxa"/>
            <w:tcBorders>
              <w:top w:val="single" w:sz="4" w:space="0" w:color="000000"/>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Noter </w:t>
            </w:r>
          </w:p>
        </w:tc>
        <w:tc>
          <w:tcPr>
            <w:tcW w:w="1080" w:type="dxa"/>
            <w:tcBorders>
              <w:top w:val="single" w:sz="4" w:space="0" w:color="000000"/>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År 2015</w:t>
            </w:r>
          </w:p>
        </w:tc>
        <w:tc>
          <w:tcPr>
            <w:tcW w:w="724" w:type="dxa"/>
            <w:tcBorders>
              <w:top w:val="single" w:sz="4" w:space="0" w:color="000000"/>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Noter </w:t>
            </w:r>
          </w:p>
        </w:tc>
        <w:tc>
          <w:tcPr>
            <w:tcW w:w="920" w:type="dxa"/>
            <w:tcBorders>
              <w:top w:val="single" w:sz="4" w:space="0" w:color="000000"/>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 År 2016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p>
        </w:tc>
      </w:tr>
      <w:tr w:rsidR="00F355BA" w:rsidRPr="00F355BA" w:rsidTr="00F355BA">
        <w:trPr>
          <w:trHeight w:val="312"/>
        </w:trPr>
        <w:tc>
          <w:tcPr>
            <w:tcW w:w="4272" w:type="dxa"/>
            <w:tcBorders>
              <w:top w:val="nil"/>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424" w:type="dxa"/>
            <w:tcBorders>
              <w:top w:val="nil"/>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Budget </w:t>
            </w:r>
          </w:p>
        </w:tc>
        <w:tc>
          <w:tcPr>
            <w:tcW w:w="680"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Realiseret</w:t>
            </w:r>
          </w:p>
        </w:tc>
        <w:tc>
          <w:tcPr>
            <w:tcW w:w="724"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Budget </w:t>
            </w:r>
          </w:p>
        </w:tc>
        <w:tc>
          <w:tcPr>
            <w:tcW w:w="920"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Budget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24"/>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i/>
                <w:iCs/>
                <w:color w:val="000000"/>
                <w:sz w:val="24"/>
                <w:szCs w:val="24"/>
                <w:lang w:eastAsia="da-DK"/>
              </w:rPr>
            </w:pPr>
            <w:r w:rsidRPr="00F355BA">
              <w:rPr>
                <w:rFonts w:ascii="Times New Roman1" w:eastAsia="Times New Roman" w:hAnsi="Times New Roman1" w:cs="Times New Roman"/>
                <w:b/>
                <w:bCs/>
                <w:i/>
                <w:iCs/>
                <w:color w:val="000000"/>
                <w:sz w:val="24"/>
                <w:szCs w:val="24"/>
                <w:lang w:eastAsia="da-DK"/>
              </w:rPr>
              <w:t>Indtægter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i/>
                <w:iCs/>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Fast afgift fra andelshavere</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110.000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1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109.994</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110.000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M3 forbrug fra andelshavere</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107.000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98.467</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125.000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Rykkegebyr +andet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12.813</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Administrationsvederlag</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8.500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4.600</w:t>
            </w:r>
          </w:p>
        </w:tc>
        <w:tc>
          <w:tcPr>
            <w:tcW w:w="724"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Indtægter i alt: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230.500</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225.874</w:t>
            </w:r>
          </w:p>
        </w:tc>
        <w:tc>
          <w:tcPr>
            <w:tcW w:w="724"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244.500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24"/>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i/>
                <w:iCs/>
                <w:color w:val="000000"/>
                <w:sz w:val="24"/>
                <w:szCs w:val="24"/>
                <w:lang w:eastAsia="da-DK"/>
              </w:rPr>
            </w:pPr>
            <w:r w:rsidRPr="00F355BA">
              <w:rPr>
                <w:rFonts w:ascii="Times New Roman1" w:eastAsia="Times New Roman" w:hAnsi="Times New Roman1" w:cs="Times New Roman"/>
                <w:b/>
                <w:bCs/>
                <w:i/>
                <w:iCs/>
                <w:color w:val="000000"/>
                <w:sz w:val="24"/>
                <w:szCs w:val="24"/>
                <w:lang w:eastAsia="da-DK"/>
              </w:rPr>
              <w:t>Udgifter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i/>
                <w:iCs/>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Vedligeholdelse af vandværk</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10.000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25.306</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25.000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Vedligeholdelse af ledningsnet</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56.576</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55.000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El-udgifter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14.000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12.150</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12.200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Vandanalyser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1.421</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Vandværksforeningen, </w:t>
            </w:r>
            <w:proofErr w:type="spellStart"/>
            <w:r w:rsidRPr="00F355BA">
              <w:rPr>
                <w:rFonts w:ascii="Times New Roman1" w:eastAsia="Times New Roman" w:hAnsi="Times New Roman1" w:cs="Times New Roman"/>
                <w:color w:val="000000"/>
                <w:sz w:val="24"/>
                <w:szCs w:val="24"/>
                <w:lang w:eastAsia="da-DK"/>
              </w:rPr>
              <w:t>kon</w:t>
            </w:r>
            <w:proofErr w:type="spellEnd"/>
            <w:r w:rsidRPr="00F355BA">
              <w:rPr>
                <w:rFonts w:ascii="Times New Roman1" w:eastAsia="Times New Roman" w:hAnsi="Times New Roman1" w:cs="Times New Roman"/>
                <w:color w:val="000000"/>
                <w:sz w:val="24"/>
                <w:szCs w:val="24"/>
                <w:lang w:eastAsia="da-DK"/>
              </w:rPr>
              <w:t>. Mv.</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13.000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10.224</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11.000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Forsikringer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3.700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3.553</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lastRenderedPageBreak/>
              <w:t>Møder, generalforsamling, julefrokost, annoncer</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13.500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9.972</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12.000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Kursus</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960</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Kontorhold, EDB og bogføring</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27.000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29.628</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33.000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Porto og bankgebyrer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6.500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5.932</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6.000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Honorar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31.349</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31.349</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2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31.507</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Måleraflæsning, selvaflæsningskort</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3.200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2.255</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Vandmåler </w:t>
            </w:r>
            <w:proofErr w:type="spellStart"/>
            <w:r w:rsidRPr="00F355BA">
              <w:rPr>
                <w:rFonts w:ascii="Times New Roman1" w:eastAsia="Times New Roman" w:hAnsi="Times New Roman1" w:cs="Times New Roman"/>
                <w:color w:val="000000"/>
                <w:sz w:val="24"/>
                <w:szCs w:val="24"/>
                <w:lang w:eastAsia="da-DK"/>
              </w:rPr>
              <w:t>rep</w:t>
            </w:r>
            <w:proofErr w:type="spellEnd"/>
            <w:r w:rsidRPr="00F355BA">
              <w:rPr>
                <w:rFonts w:ascii="Times New Roman1" w:eastAsia="Times New Roman" w:hAnsi="Times New Roman1" w:cs="Times New Roman"/>
                <w:color w:val="000000"/>
                <w:sz w:val="24"/>
                <w:szCs w:val="24"/>
                <w:lang w:eastAsia="da-DK"/>
              </w:rPr>
              <w: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0</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Diverse</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20.000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329</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Udgifter i alt: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202.249</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189.655</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199.207</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68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080" w:type="dxa"/>
            <w:tcBorders>
              <w:top w:val="nil"/>
              <w:left w:val="nil"/>
              <w:bottom w:val="nil"/>
              <w:right w:val="nil"/>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92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68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080" w:type="dxa"/>
            <w:tcBorders>
              <w:top w:val="nil"/>
              <w:left w:val="nil"/>
              <w:bottom w:val="nil"/>
              <w:right w:val="nil"/>
            </w:tcBorders>
            <w:shd w:val="clear" w:color="FFFFFF" w:fill="FFFFFF"/>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92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31.12.2015</w:t>
            </w:r>
          </w:p>
        </w:tc>
        <w:tc>
          <w:tcPr>
            <w:tcW w:w="424" w:type="dxa"/>
            <w:tcBorders>
              <w:top w:val="single" w:sz="4" w:space="0" w:color="000000"/>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1140" w:type="dxa"/>
            <w:tcBorders>
              <w:top w:val="single" w:sz="4" w:space="0" w:color="000000"/>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 År 2015 </w:t>
            </w:r>
          </w:p>
        </w:tc>
        <w:tc>
          <w:tcPr>
            <w:tcW w:w="680" w:type="dxa"/>
            <w:tcBorders>
              <w:top w:val="single" w:sz="4" w:space="0" w:color="000000"/>
              <w:left w:val="nil"/>
              <w:bottom w:val="nil"/>
              <w:right w:val="nil"/>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Noter </w:t>
            </w:r>
          </w:p>
        </w:tc>
        <w:tc>
          <w:tcPr>
            <w:tcW w:w="1080" w:type="dxa"/>
            <w:tcBorders>
              <w:top w:val="single" w:sz="4" w:space="0" w:color="000000"/>
              <w:left w:val="single" w:sz="4" w:space="0" w:color="000000"/>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År 2015</w:t>
            </w:r>
          </w:p>
        </w:tc>
        <w:tc>
          <w:tcPr>
            <w:tcW w:w="724" w:type="dxa"/>
            <w:tcBorders>
              <w:top w:val="single" w:sz="4" w:space="0" w:color="000000"/>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xml:space="preserve">Noter </w:t>
            </w:r>
          </w:p>
        </w:tc>
        <w:tc>
          <w:tcPr>
            <w:tcW w:w="920" w:type="dxa"/>
            <w:tcBorders>
              <w:top w:val="single" w:sz="4" w:space="0" w:color="000000"/>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424" w:type="dxa"/>
            <w:tcBorders>
              <w:top w:val="nil"/>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nil"/>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Budget </w:t>
            </w:r>
          </w:p>
        </w:tc>
        <w:tc>
          <w:tcPr>
            <w:tcW w:w="680"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center"/>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Realiseret</w:t>
            </w:r>
          </w:p>
        </w:tc>
        <w:tc>
          <w:tcPr>
            <w:tcW w:w="724"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xml:space="preserve">Budget </w:t>
            </w:r>
          </w:p>
        </w:tc>
        <w:tc>
          <w:tcPr>
            <w:tcW w:w="920" w:type="dxa"/>
            <w:tcBorders>
              <w:top w:val="nil"/>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24"/>
        </w:trPr>
        <w:tc>
          <w:tcPr>
            <w:tcW w:w="4696" w:type="dxa"/>
            <w:gridSpan w:val="2"/>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i/>
                <w:iCs/>
                <w:color w:val="000000"/>
                <w:sz w:val="24"/>
                <w:szCs w:val="24"/>
                <w:lang w:eastAsia="da-DK"/>
              </w:rPr>
            </w:pPr>
            <w:r w:rsidRPr="00F355BA">
              <w:rPr>
                <w:rFonts w:ascii="Times New Roman1" w:eastAsia="Times New Roman" w:hAnsi="Times New Roman1" w:cs="Times New Roman"/>
                <w:b/>
                <w:bCs/>
                <w:i/>
                <w:iCs/>
                <w:color w:val="000000"/>
                <w:sz w:val="24"/>
                <w:szCs w:val="24"/>
                <w:lang w:eastAsia="da-DK"/>
              </w:rPr>
              <w:t>Resultat før afskrivninger</w:t>
            </w: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Indtægter i alt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230.500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225.874</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244.500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Udgifter i alt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202.249</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189.655</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199.207</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Resultat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28.251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36.219</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45.293</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i/>
                <w:iCs/>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i/>
                <w:iCs/>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Afskrivning ledningsnet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33.771</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34.236</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34.236</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Afskrivninger boringer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19.501</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19.501</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19.501</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Afskrivning debitor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857</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Afskrivninger i alt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53.772</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54.594</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54.237</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Resultat for renter</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-25.521</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-18.375</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-8.944</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Renter Pengeinstitut</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62</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65</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Renteindtægt værdipapir</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750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359</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350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Kursregulering</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30.000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11.497</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8.000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Udbytte</w:t>
            </w: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1.200</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3.306</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1.500</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color w:val="000000"/>
                <w:sz w:val="24"/>
                <w:szCs w:val="24"/>
                <w:lang w:eastAsia="da-DK"/>
              </w:rPr>
            </w:pPr>
            <w:r w:rsidRPr="00F355BA">
              <w:rPr>
                <w:rFonts w:ascii="Times New Roman1" w:eastAsia="Times New Roman" w:hAnsi="Times New Roman1" w:cs="Times New Roman"/>
                <w:color w:val="000000"/>
                <w:sz w:val="24"/>
                <w:szCs w:val="24"/>
                <w:lang w:eastAsia="da-DK"/>
              </w:rPr>
              <w:t>Renter i alt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32.250</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15.224</w:t>
            </w:r>
          </w:p>
        </w:tc>
        <w:tc>
          <w:tcPr>
            <w:tcW w:w="724"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9.915</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1140" w:type="dxa"/>
            <w:tcBorders>
              <w:top w:val="nil"/>
              <w:left w:val="single" w:sz="4" w:space="0" w:color="000000"/>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68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1080" w:type="dxa"/>
            <w:tcBorders>
              <w:top w:val="nil"/>
              <w:left w:val="nil"/>
              <w:bottom w:val="nil"/>
              <w:right w:val="single" w:sz="4" w:space="0" w:color="000000"/>
            </w:tcBorders>
            <w:shd w:val="clear" w:color="C0C0C0" w:fill="C0C0C0"/>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724"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920" w:type="dxa"/>
            <w:tcBorders>
              <w:top w:val="nil"/>
              <w:left w:val="nil"/>
              <w:bottom w:val="nil"/>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Årets resultat</w:t>
            </w:r>
          </w:p>
        </w:tc>
        <w:tc>
          <w:tcPr>
            <w:tcW w:w="424" w:type="dxa"/>
            <w:tcBorders>
              <w:top w:val="single" w:sz="4" w:space="0" w:color="000000"/>
              <w:left w:val="nil"/>
              <w:bottom w:val="single" w:sz="4" w:space="0" w:color="000000"/>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6.729</w:t>
            </w:r>
          </w:p>
        </w:tc>
        <w:tc>
          <w:tcPr>
            <w:tcW w:w="68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1080" w:type="dxa"/>
            <w:tcBorders>
              <w:top w:val="single" w:sz="4" w:space="0" w:color="000000"/>
              <w:left w:val="nil"/>
              <w:bottom w:val="single" w:sz="4" w:space="0" w:color="000000"/>
              <w:right w:val="single" w:sz="4" w:space="0" w:color="000000"/>
            </w:tcBorders>
            <w:shd w:val="clear" w:color="C0C0C0" w:fill="C0C0C0"/>
            <w:noWrap/>
            <w:vAlign w:val="bottom"/>
            <w:hideMark/>
          </w:tcPr>
          <w:p w:rsidR="00F355BA" w:rsidRPr="00F355BA" w:rsidRDefault="00F355BA" w:rsidP="00F355BA">
            <w:pPr>
              <w:spacing w:after="0" w:line="240" w:lineRule="auto"/>
              <w:jc w:val="right"/>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-3.151</w:t>
            </w:r>
          </w:p>
        </w:tc>
        <w:tc>
          <w:tcPr>
            <w:tcW w:w="724" w:type="dxa"/>
            <w:tcBorders>
              <w:top w:val="single" w:sz="4" w:space="0" w:color="000000"/>
              <w:left w:val="nil"/>
              <w:bottom w:val="single" w:sz="4" w:space="0" w:color="000000"/>
              <w:right w:val="single" w:sz="4" w:space="0" w:color="000000"/>
            </w:tcBorders>
            <w:shd w:val="clear" w:color="FFFFFF" w:fill="FFFFFF"/>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920" w:type="dxa"/>
            <w:tcBorders>
              <w:top w:val="single" w:sz="4" w:space="0" w:color="000000"/>
              <w:left w:val="nil"/>
              <w:bottom w:val="single" w:sz="4" w:space="0" w:color="000000"/>
              <w:right w:val="single" w:sz="4" w:space="0" w:color="000000"/>
            </w:tcBorders>
            <w:shd w:val="clear" w:color="auto" w:fill="auto"/>
            <w:noWrap/>
            <w:vAlign w:val="bottom"/>
            <w:hideMark/>
          </w:tcPr>
          <w:p w:rsidR="00F355BA" w:rsidRPr="00F355BA" w:rsidRDefault="00F355BA" w:rsidP="00F355BA">
            <w:pPr>
              <w:spacing w:after="0" w:line="240" w:lineRule="auto"/>
              <w:jc w:val="right"/>
              <w:rPr>
                <w:rFonts w:ascii="Times New Roman" w:eastAsia="Times New Roman" w:hAnsi="Times New Roman" w:cs="Times New Roman"/>
                <w:color w:val="000000"/>
                <w:sz w:val="24"/>
                <w:szCs w:val="24"/>
                <w:lang w:eastAsia="da-DK"/>
              </w:rPr>
            </w:pPr>
            <w:r w:rsidRPr="00F355BA">
              <w:rPr>
                <w:rFonts w:ascii="Times New Roman" w:eastAsia="Times New Roman" w:hAnsi="Times New Roman" w:cs="Times New Roman"/>
                <w:color w:val="000000"/>
                <w:sz w:val="24"/>
                <w:szCs w:val="24"/>
                <w:lang w:eastAsia="da-DK"/>
              </w:rPr>
              <w:t>971</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r w:rsidR="00F355BA" w:rsidRPr="00F355BA" w:rsidTr="00F355BA">
        <w:trPr>
          <w:trHeight w:val="312"/>
        </w:trPr>
        <w:tc>
          <w:tcPr>
            <w:tcW w:w="4272"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p>
        </w:tc>
        <w:tc>
          <w:tcPr>
            <w:tcW w:w="424"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p>
        </w:tc>
        <w:tc>
          <w:tcPr>
            <w:tcW w:w="114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c>
          <w:tcPr>
            <w:tcW w:w="68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p>
        </w:tc>
        <w:tc>
          <w:tcPr>
            <w:tcW w:w="1080" w:type="dxa"/>
            <w:tcBorders>
              <w:top w:val="nil"/>
              <w:left w:val="nil"/>
              <w:bottom w:val="nil"/>
              <w:right w:val="nil"/>
            </w:tcBorders>
            <w:shd w:val="clear" w:color="FFFFFF" w:fill="FFFFFF"/>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724" w:type="dxa"/>
            <w:tcBorders>
              <w:top w:val="nil"/>
              <w:left w:val="nil"/>
              <w:bottom w:val="nil"/>
              <w:right w:val="nil"/>
            </w:tcBorders>
            <w:shd w:val="clear" w:color="FFFFFF" w:fill="FFFFFF"/>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920" w:type="dxa"/>
            <w:tcBorders>
              <w:top w:val="nil"/>
              <w:left w:val="nil"/>
              <w:bottom w:val="nil"/>
              <w:right w:val="nil"/>
            </w:tcBorders>
            <w:shd w:val="clear" w:color="FFFFFF" w:fill="FFFFFF"/>
            <w:noWrap/>
            <w:vAlign w:val="bottom"/>
            <w:hideMark/>
          </w:tcPr>
          <w:p w:rsidR="00F355BA" w:rsidRPr="00F355BA" w:rsidRDefault="00F355BA" w:rsidP="00F355BA">
            <w:pPr>
              <w:spacing w:after="0" w:line="240" w:lineRule="auto"/>
              <w:rPr>
                <w:rFonts w:ascii="Times New Roman1" w:eastAsia="Times New Roman" w:hAnsi="Times New Roman1" w:cs="Times New Roman"/>
                <w:b/>
                <w:bCs/>
                <w:color w:val="000000"/>
                <w:sz w:val="24"/>
                <w:szCs w:val="24"/>
                <w:lang w:eastAsia="da-DK"/>
              </w:rPr>
            </w:pPr>
            <w:r w:rsidRPr="00F355BA">
              <w:rPr>
                <w:rFonts w:ascii="Times New Roman1" w:eastAsia="Times New Roman" w:hAnsi="Times New Roman1" w:cs="Times New Roman"/>
                <w:b/>
                <w:bCs/>
                <w:color w:val="000000"/>
                <w:sz w:val="24"/>
                <w:szCs w:val="24"/>
                <w:lang w:eastAsia="da-DK"/>
              </w:rPr>
              <w:t> </w:t>
            </w:r>
          </w:p>
        </w:tc>
        <w:tc>
          <w:tcPr>
            <w:tcW w:w="260" w:type="dxa"/>
            <w:tcBorders>
              <w:top w:val="nil"/>
              <w:left w:val="nil"/>
              <w:bottom w:val="nil"/>
              <w:right w:val="nil"/>
            </w:tcBorders>
            <w:shd w:val="clear" w:color="auto" w:fill="auto"/>
            <w:noWrap/>
            <w:vAlign w:val="bottom"/>
            <w:hideMark/>
          </w:tcPr>
          <w:p w:rsidR="00F355BA" w:rsidRPr="00F355BA" w:rsidRDefault="00F355BA" w:rsidP="00F355BA">
            <w:pPr>
              <w:spacing w:after="0" w:line="240" w:lineRule="auto"/>
              <w:rPr>
                <w:rFonts w:ascii="Times New Roman" w:eastAsia="Times New Roman" w:hAnsi="Times New Roman" w:cs="Times New Roman"/>
                <w:color w:val="000000"/>
                <w:sz w:val="24"/>
                <w:szCs w:val="24"/>
                <w:lang w:eastAsia="da-DK"/>
              </w:rPr>
            </w:pPr>
          </w:p>
        </w:tc>
      </w:tr>
    </w:tbl>
    <w:p w:rsidR="00F355BA" w:rsidRDefault="00F355BA" w:rsidP="006B2041">
      <w:pPr>
        <w:rPr>
          <w:color w:val="000000" w:themeColor="text1"/>
        </w:rPr>
      </w:pPr>
    </w:p>
    <w:p w:rsidR="000D40C2" w:rsidRDefault="003F08EC" w:rsidP="006B2041">
      <w:pPr>
        <w:rPr>
          <w:color w:val="000000" w:themeColor="text1"/>
        </w:rPr>
      </w:pPr>
      <w:r>
        <w:rPr>
          <w:color w:val="000000" w:themeColor="text1"/>
        </w:rPr>
        <w:tab/>
        <w:t>Budget fremlagt og diskuteret. Der var ingen indvendinger mod forhøjelsen af vandprisen.</w:t>
      </w:r>
    </w:p>
    <w:p w:rsidR="000D40C2" w:rsidRDefault="000D40C2" w:rsidP="006B2041">
      <w:pPr>
        <w:rPr>
          <w:color w:val="000000" w:themeColor="text1"/>
        </w:rPr>
      </w:pPr>
      <w:r>
        <w:rPr>
          <w:color w:val="000000" w:themeColor="text1"/>
        </w:rPr>
        <w:t>5: Valg af medlemmer og suppleanter til bestyrelsen.</w:t>
      </w:r>
    </w:p>
    <w:p w:rsidR="000D40C2" w:rsidRDefault="000D40C2" w:rsidP="006B2041">
      <w:pPr>
        <w:rPr>
          <w:color w:val="000000" w:themeColor="text1"/>
        </w:rPr>
      </w:pPr>
      <w:r>
        <w:rPr>
          <w:color w:val="000000" w:themeColor="text1"/>
        </w:rPr>
        <w:lastRenderedPageBreak/>
        <w:tab/>
        <w:t>Torsten og Gerda blev genvalgt.</w:t>
      </w:r>
    </w:p>
    <w:p w:rsidR="000D40C2" w:rsidRDefault="000D40C2" w:rsidP="006B2041">
      <w:pPr>
        <w:rPr>
          <w:color w:val="000000" w:themeColor="text1"/>
        </w:rPr>
      </w:pPr>
      <w:r>
        <w:rPr>
          <w:color w:val="000000" w:themeColor="text1"/>
        </w:rPr>
        <w:t>6: Valg af revisor og suppleant.</w:t>
      </w:r>
    </w:p>
    <w:p w:rsidR="000D40C2" w:rsidRDefault="000D40C2" w:rsidP="006B2041">
      <w:pPr>
        <w:rPr>
          <w:color w:val="000000" w:themeColor="text1"/>
        </w:rPr>
      </w:pPr>
      <w:r>
        <w:rPr>
          <w:color w:val="000000" w:themeColor="text1"/>
        </w:rPr>
        <w:tab/>
        <w:t>Genvalg.</w:t>
      </w:r>
    </w:p>
    <w:p w:rsidR="000D40C2" w:rsidRDefault="000D40C2" w:rsidP="006B2041">
      <w:pPr>
        <w:rPr>
          <w:color w:val="000000" w:themeColor="text1"/>
        </w:rPr>
      </w:pPr>
      <w:r>
        <w:rPr>
          <w:color w:val="000000" w:themeColor="text1"/>
        </w:rPr>
        <w:t>7: Behandling af indkomne forslag.</w:t>
      </w:r>
    </w:p>
    <w:p w:rsidR="000D40C2" w:rsidRDefault="000D40C2" w:rsidP="006B2041">
      <w:pPr>
        <w:rPr>
          <w:color w:val="000000" w:themeColor="text1"/>
        </w:rPr>
      </w:pPr>
      <w:r>
        <w:rPr>
          <w:color w:val="000000" w:themeColor="text1"/>
        </w:rPr>
        <w:tab/>
        <w:t>Ingen forslag indkommet.</w:t>
      </w:r>
    </w:p>
    <w:p w:rsidR="000D40C2" w:rsidRDefault="000D40C2" w:rsidP="006B2041">
      <w:pPr>
        <w:rPr>
          <w:color w:val="000000" w:themeColor="text1"/>
        </w:rPr>
      </w:pPr>
      <w:r>
        <w:rPr>
          <w:color w:val="000000" w:themeColor="text1"/>
        </w:rPr>
        <w:t>8: Eventuelt.</w:t>
      </w:r>
    </w:p>
    <w:p w:rsidR="000D40C2" w:rsidRDefault="000D40C2" w:rsidP="006B2041">
      <w:pPr>
        <w:rPr>
          <w:color w:val="000000" w:themeColor="text1"/>
        </w:rPr>
      </w:pPr>
      <w:r>
        <w:rPr>
          <w:color w:val="000000" w:themeColor="text1"/>
        </w:rPr>
        <w:tab/>
        <w:t>Husk 70 års jubilæum næste år.</w:t>
      </w:r>
    </w:p>
    <w:p w:rsidR="000D40C2" w:rsidRDefault="000D40C2" w:rsidP="006B2041">
      <w:pPr>
        <w:rPr>
          <w:color w:val="000000" w:themeColor="text1"/>
        </w:rPr>
      </w:pPr>
    </w:p>
    <w:p w:rsidR="000D40C2" w:rsidRDefault="000D40C2" w:rsidP="006B2041">
      <w:pPr>
        <w:rPr>
          <w:color w:val="000000" w:themeColor="text1"/>
        </w:rPr>
      </w:pPr>
      <w:r>
        <w:rPr>
          <w:color w:val="000000" w:themeColor="text1"/>
        </w:rPr>
        <w:t xml:space="preserve">Blans den 2. </w:t>
      </w:r>
      <w:proofErr w:type="gramStart"/>
      <w:r>
        <w:rPr>
          <w:color w:val="000000" w:themeColor="text1"/>
        </w:rPr>
        <w:t>Marts</w:t>
      </w:r>
      <w:proofErr w:type="gramEnd"/>
      <w:r>
        <w:rPr>
          <w:color w:val="000000" w:themeColor="text1"/>
        </w:rPr>
        <w:t xml:space="preserve"> 2016.</w:t>
      </w:r>
    </w:p>
    <w:p w:rsidR="000D40C2" w:rsidRDefault="000D40C2" w:rsidP="006B2041">
      <w:pPr>
        <w:rPr>
          <w:color w:val="000000" w:themeColor="text1"/>
        </w:rPr>
      </w:pPr>
    </w:p>
    <w:p w:rsidR="000D40C2" w:rsidRDefault="000D40C2" w:rsidP="006B2041">
      <w:pPr>
        <w:rPr>
          <w:color w:val="000000" w:themeColor="text1"/>
        </w:rPr>
      </w:pPr>
      <w:r>
        <w:rPr>
          <w:color w:val="000000" w:themeColor="text1"/>
        </w:rPr>
        <w:t>----------------------------------------------------</w:t>
      </w:r>
    </w:p>
    <w:p w:rsidR="000D40C2" w:rsidRPr="006B2041" w:rsidRDefault="009546DE" w:rsidP="006B2041">
      <w:pPr>
        <w:rPr>
          <w:color w:val="000000" w:themeColor="text1"/>
        </w:rPr>
      </w:pPr>
      <w:r>
        <w:rPr>
          <w:color w:val="000000" w:themeColor="text1"/>
        </w:rPr>
        <w:t>Dirigent</w:t>
      </w:r>
    </w:p>
    <w:sectPr w:rsidR="000D40C2" w:rsidRPr="006B20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Doulos SIL"/>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1">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CF"/>
    <w:rsid w:val="000832F6"/>
    <w:rsid w:val="000D40C2"/>
    <w:rsid w:val="000D5DA3"/>
    <w:rsid w:val="00136653"/>
    <w:rsid w:val="0014721B"/>
    <w:rsid w:val="003F08EC"/>
    <w:rsid w:val="005721CF"/>
    <w:rsid w:val="0062623C"/>
    <w:rsid w:val="006B2041"/>
    <w:rsid w:val="009546DE"/>
    <w:rsid w:val="00F355BA"/>
    <w:rsid w:val="00FB5B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ADB7E-20F4-4729-96A6-784BBEF5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B2041"/>
    <w:rPr>
      <w:color w:val="0000FF"/>
      <w:u w:val="single"/>
    </w:rPr>
  </w:style>
  <w:style w:type="paragraph" w:styleId="Markeringsbobletekst">
    <w:name w:val="Balloon Text"/>
    <w:basedOn w:val="Normal"/>
    <w:link w:val="MarkeringsbobletekstTegn"/>
    <w:uiPriority w:val="99"/>
    <w:semiHidden/>
    <w:unhideWhenUsed/>
    <w:rsid w:val="000832F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8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8435">
      <w:bodyDiv w:val="1"/>
      <w:marLeft w:val="0"/>
      <w:marRight w:val="0"/>
      <w:marTop w:val="0"/>
      <w:marBottom w:val="0"/>
      <w:divBdr>
        <w:top w:val="none" w:sz="0" w:space="0" w:color="auto"/>
        <w:left w:val="none" w:sz="0" w:space="0" w:color="auto"/>
        <w:bottom w:val="none" w:sz="0" w:space="0" w:color="auto"/>
        <w:right w:val="none" w:sz="0" w:space="0" w:color="auto"/>
      </w:divBdr>
    </w:div>
    <w:div w:id="894122093">
      <w:bodyDiv w:val="1"/>
      <w:marLeft w:val="0"/>
      <w:marRight w:val="0"/>
      <w:marTop w:val="0"/>
      <w:marBottom w:val="0"/>
      <w:divBdr>
        <w:top w:val="none" w:sz="0" w:space="0" w:color="auto"/>
        <w:left w:val="none" w:sz="0" w:space="0" w:color="auto"/>
        <w:bottom w:val="none" w:sz="0" w:space="0" w:color="auto"/>
        <w:right w:val="none" w:sz="0" w:space="0" w:color="auto"/>
      </w:divBdr>
    </w:div>
    <w:div w:id="1405106736">
      <w:bodyDiv w:val="1"/>
      <w:marLeft w:val="0"/>
      <w:marRight w:val="0"/>
      <w:marTop w:val="0"/>
      <w:marBottom w:val="0"/>
      <w:divBdr>
        <w:top w:val="none" w:sz="0" w:space="0" w:color="auto"/>
        <w:left w:val="none" w:sz="0" w:space="0" w:color="auto"/>
        <w:bottom w:val="none" w:sz="0" w:space="0" w:color="auto"/>
        <w:right w:val="none" w:sz="0" w:space="0" w:color="auto"/>
      </w:divBdr>
    </w:div>
    <w:div w:id="19001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blans.infoland.dk/blans-vandvaerk/" TargetMode="External"/><Relationship Id="rId10" Type="http://schemas.openxmlformats.org/officeDocument/2006/relationships/fontTable" Target="fontTable.xml"/><Relationship Id="rId4" Type="http://schemas.openxmlformats.org/officeDocument/2006/relationships/hyperlink" Target="http://www.skat.dk/SKAT.aspx?oID=1946647&amp;chk=211712" TargetMode="External"/><Relationship Id="rId9" Type="http://schemas.openxmlformats.org/officeDocument/2006/relationships/image" Target="media/image3.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1313</Words>
  <Characters>8010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jeppe</dc:creator>
  <cp:lastModifiedBy>Torsten Brorholt Hvidt</cp:lastModifiedBy>
  <cp:revision>3</cp:revision>
  <dcterms:created xsi:type="dcterms:W3CDTF">2016-03-28T09:29:00Z</dcterms:created>
  <dcterms:modified xsi:type="dcterms:W3CDTF">2016-03-28T09:31:00Z</dcterms:modified>
</cp:coreProperties>
</file>